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114935</wp:posOffset>
                </wp:positionV>
                <wp:extent cx="45720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BF4AE1" w:rsidRPr="00BF4AE1" w:rsidRDefault="00BF4AE1" w:rsidP="00BF4AE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BF4AE1" w:rsidRPr="00BF4AE1" w:rsidRDefault="00BF4AE1" w:rsidP="00BF4AE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BF4AE1" w:rsidRPr="00BF4AE1" w:rsidRDefault="0092138A" w:rsidP="00BF4AE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(34992) 7-42-12, </w:t>
                            </w:r>
                            <w:hyperlink r:id="rId5" w:history="1">
                              <w:r w:rsidR="00BF4AE1" w:rsidRPr="00BF4AE1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="00BF4AE1" w:rsidRPr="00BF4AE1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="00BF4AE1" w:rsidRPr="00BF4AE1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harpenergogaz</w:t>
                              </w:r>
                              <w:r w:rsidR="00BF4AE1" w:rsidRPr="00BF4AE1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="00BF4AE1" w:rsidRPr="00BF4AE1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ru</w:t>
                              </w:r>
                            </w:hyperlink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: 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priemnaya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@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harpenergogaz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</w:t>
                            </w:r>
                            <w:r w:rsidR="00BF4AE1"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ru</w:t>
                            </w:r>
                          </w:p>
                          <w:p w:rsidR="00BF4AE1" w:rsidRPr="00BF4AE1" w:rsidRDefault="00BF4AE1" w:rsidP="00BF4AE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BF4AE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35pt;margin-top:9.05pt;width:5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U6swIAALoFAAAOAAAAZHJzL2Uyb0RvYy54bWysVG1vmzAQ/j5p/8HydwokTgKoZGpDmCZ1&#10;L1K7H+CACdbAZrYT6Kb9951NktJOmqZtfED2nf3cPXeP7/rN0DboyJTmUqQ4vAowYqKQJRf7FH9+&#10;yL0II22oKGkjBUvxI9P4zfr1q+u+S9hM1rIpmUIAInTSdymujekS39dFzVqqr2THBDgrqVpqYKv2&#10;fqloD+ht48+CYOn3UpWdkgXTGqzZ6MRrh19VrDAfq0ozg5oUQ27G/ZX77+zfX1/TZK9oV/PilAb9&#10;iyxaygUEvUBl1FB0UPwXqJYXSmpZmatCtr6sKl4wxwHYhMELNvc17ZjjAsXR3aVM+v/BFh+OnxTi&#10;ZYrnGAnaQose2GDQrRzQ3Fan73QCh+47OGYGMEOXHVPd3cnii0ZCbmoq9uxGKdnXjJaQXWhv+pOr&#10;I462ILv+vSwhDD0Y6YCGSrW2dFAMBOjQpcdLZ2wqBRjJYgXdBlcBvjAkc7uxMWhyvt4pbd4y2SK7&#10;SLGC1jt4erzTZjx6PmKjCZnzpgE7TRrxzACYowWCw1Xrs2m4bn6Pg3gbbSPikdly65Egy7ybfEO8&#10;ZR6uFtk822yy8IeNG5Kk5mXJhA1zVlZI/qxzJ42PmrhoS8uGlxbOpqTVfrdpFDpSq2z4onNBJsf8&#10;52m4egGXF5TCGQluZ7GXL6OVR3Ky8OJVEHlBGN/Gy4DEJMufU7rjgv07JdSnOF7MFqOafsvt0uwJ&#10;N5q03MDsaHib4shW4PSarQa3onStNZQ343pSCpv+Uymg3edGO8VakY5yNcNuABQr450sH0G7SoKy&#10;QIUw8GBRS/UNox6GR4r11wNVDKPmnQD9xyEhdtq4jdMuRmrq2U09VBQAlWKD0bjcmHFCHTrF9zVE&#10;Gl+ckDfwZiru1PyU1emlwYBwpE7DzE6g6d6dehq5658AAAD//wMAUEsDBBQABgAIAAAAIQBtBWcz&#10;3QAAAAsBAAAPAAAAZHJzL2Rvd25yZXYueG1sTI/NTsMwEITvSLyDtUjcqN2CwIQ4FaXiVlRRkLg6&#10;8ZIE/JPabhvens0Jbrszo9lvy+XoLDtiTH3wCuYzAQx9E0zvWwXvb89XEljK2httg0cFP5hgWZ2f&#10;lbow4eRf8bjLLaMSnwqtoMt5KDhPTYdOp1kY0JP3GaLTmdbYchP1icqd5QshbrnTvacLnR7wqcPm&#10;e3dwCq4/1qt6y19WN5u4/8JxL+3abJS6vBgfH4BlHPNfGCZ8QoeKmOpw8CYxq2Ah5R1FyZBzYFNA&#10;iEmpaboniVcl//9D9QsAAP//AwBQSwECLQAUAAYACAAAACEAtoM4kv4AAADhAQAAEwAAAAAAAAAA&#10;AAAAAAAAAAAAW0NvbnRlbnRfVHlwZXNdLnhtbFBLAQItABQABgAIAAAAIQA4/SH/1gAAAJQBAAAL&#10;AAAAAAAAAAAAAAAAAC8BAABfcmVscy8ucmVsc1BLAQItABQABgAIAAAAIQCTNCU6swIAALoFAAAO&#10;AAAAAAAAAAAAAAAAAC4CAABkcnMvZTJvRG9jLnhtbFBLAQItABQABgAIAAAAIQBtBWcz3QAAAAsB&#10;AAAPAAAAAAAAAAAAAAAAAA0FAABkcnMvZG93bnJldi54bWxQSwUGAAAAAAQABADzAAAAFwYA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BF4AE1" w:rsidRPr="00BF4AE1" w:rsidRDefault="00BF4AE1" w:rsidP="00BF4AE1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BF4AE1" w:rsidRPr="00BF4AE1" w:rsidRDefault="00BF4AE1" w:rsidP="00BF4AE1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BF4AE1" w:rsidRPr="00BF4AE1" w:rsidRDefault="0092138A" w:rsidP="00BF4AE1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(34992) 7-42-12, </w:t>
                      </w:r>
                      <w:hyperlink r:id="rId6" w:history="1">
                        <w:r w:rsidR="00BF4AE1" w:rsidRPr="00BF4AE1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www</w:t>
                        </w:r>
                        <w:r w:rsidR="00BF4AE1" w:rsidRPr="00BF4AE1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="00BF4AE1" w:rsidRPr="00BF4AE1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harpenergogaz</w:t>
                        </w:r>
                        <w:r w:rsidR="00BF4AE1" w:rsidRPr="00BF4AE1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="00BF4AE1" w:rsidRPr="00BF4AE1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ru</w:t>
                        </w:r>
                      </w:hyperlink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: 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priemnaya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@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harpenergogaz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</w:t>
                      </w:r>
                      <w:r w:rsidR="00BF4AE1"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ru</w:t>
                      </w:r>
                    </w:p>
                    <w:p w:rsidR="00BF4AE1" w:rsidRPr="00BF4AE1" w:rsidRDefault="00BF4AE1" w:rsidP="00BF4AE1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BF4AE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 </w:t>
                            </w:r>
                            <w:r w:rsidR="005A76D0">
                              <w:rPr>
                                <w:b/>
                                <w:color w:val="000080"/>
                              </w:rPr>
                              <w:t xml:space="preserve">                  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 </w:t>
                      </w:r>
                      <w:r w:rsidR="005A76D0">
                        <w:rPr>
                          <w:b/>
                          <w:color w:val="000080"/>
                        </w:rPr>
                        <w:t xml:space="preserve">                  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BA6ACB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794741836" r:id="rId8"/>
        </w:object>
      </w:r>
    </w:p>
    <w:p w:rsidR="000E2414" w:rsidRDefault="00BA6ACB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794741837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130F79" w:rsidRDefault="00130F79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п.п</w:t>
      </w:r>
      <w:proofErr w:type="spellEnd"/>
      <w:r>
        <w:rPr>
          <w:rFonts w:eastAsiaTheme="minorHAnsi"/>
          <w:bCs w:val="0"/>
          <w:lang w:eastAsia="en-US"/>
        </w:rPr>
        <w:t>.</w:t>
      </w:r>
      <w:r w:rsidR="008A674B">
        <w:rPr>
          <w:rFonts w:eastAsiaTheme="minorHAnsi"/>
          <w:bCs w:val="0"/>
          <w:lang w:eastAsia="en-US"/>
        </w:rPr>
        <w:t xml:space="preserve"> </w:t>
      </w:r>
      <w:r w:rsidR="005A76D0">
        <w:rPr>
          <w:rFonts w:eastAsiaTheme="minorHAnsi"/>
          <w:bCs w:val="0"/>
          <w:lang w:eastAsia="en-US"/>
        </w:rPr>
        <w:t>б</w:t>
      </w:r>
      <w:r w:rsidR="00D31198">
        <w:rPr>
          <w:rFonts w:eastAsiaTheme="minorHAnsi"/>
          <w:bCs w:val="0"/>
          <w:lang w:eastAsia="en-US"/>
        </w:rPr>
        <w:t>)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>п. 1</w:t>
      </w:r>
      <w:r w:rsidR="005A76D0">
        <w:rPr>
          <w:rFonts w:eastAsiaTheme="minorHAnsi"/>
          <w:bCs w:val="0"/>
          <w:lang w:eastAsia="en-US"/>
        </w:rPr>
        <w:t>9</w:t>
      </w:r>
      <w:r>
        <w:rPr>
          <w:rFonts w:eastAsiaTheme="minorHAnsi"/>
          <w:bCs w:val="0"/>
          <w:lang w:eastAsia="en-US"/>
        </w:rPr>
        <w:t xml:space="preserve"> Стандартов</w:t>
      </w:r>
    </w:p>
    <w:p w:rsidR="0092138A" w:rsidRPr="0092138A" w:rsidRDefault="0092138A" w:rsidP="0092138A">
      <w:pPr>
        <w:pStyle w:val="ac"/>
        <w:spacing w:before="0" w:beforeAutospacing="0" w:after="0" w:afterAutospacing="0" w:line="288" w:lineRule="atLeast"/>
        <w:ind w:firstLine="540"/>
        <w:jc w:val="both"/>
        <w:rPr>
          <w:i/>
        </w:rPr>
      </w:pPr>
      <w:r w:rsidRPr="0092138A">
        <w:rPr>
          <w:i/>
        </w:rPr>
        <w:t>б)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</w:t>
      </w:r>
      <w:bookmarkStart w:id="0" w:name="_GoBack"/>
      <w:bookmarkEnd w:id="0"/>
      <w:r w:rsidRPr="0092138A">
        <w:rPr>
          <w:i/>
        </w:rPr>
        <w:t>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</w:p>
    <w:p w:rsidR="000D0CC7" w:rsidRPr="000D0CC7" w:rsidRDefault="000D0CC7" w:rsidP="000D0CC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____________________________________________________________________________</w:t>
      </w:r>
    </w:p>
    <w:p w:rsidR="00A623B5" w:rsidRDefault="00A623B5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13467B" w:rsidRDefault="00C22408" w:rsidP="0013467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Размер выпадающих доходов, связанных с осуществлением технологического присоединения </w:t>
      </w:r>
      <w:proofErr w:type="spellStart"/>
      <w:r>
        <w:rPr>
          <w:rFonts w:eastAsiaTheme="minorHAnsi"/>
          <w:bCs w:val="0"/>
          <w:lang w:eastAsia="en-US"/>
        </w:rPr>
        <w:t>энергопринимающих</w:t>
      </w:r>
      <w:proofErr w:type="spellEnd"/>
      <w:r>
        <w:rPr>
          <w:rFonts w:eastAsiaTheme="minorHAnsi"/>
          <w:bCs w:val="0"/>
          <w:lang w:eastAsia="en-US"/>
        </w:rPr>
        <w:t xml:space="preserve"> устрой</w:t>
      </w:r>
      <w:r w:rsidR="003E04C8">
        <w:rPr>
          <w:rFonts w:eastAsiaTheme="minorHAnsi"/>
          <w:bCs w:val="0"/>
          <w:lang w:eastAsia="en-US"/>
        </w:rPr>
        <w:t>ств заявителей</w:t>
      </w:r>
      <w:r w:rsidR="0013467B">
        <w:rPr>
          <w:rFonts w:eastAsiaTheme="minorHAnsi"/>
          <w:bCs w:val="0"/>
          <w:lang w:eastAsia="en-US"/>
        </w:rPr>
        <w:t xml:space="preserve"> </w:t>
      </w:r>
      <w:r w:rsidR="0013467B">
        <w:rPr>
          <w:rFonts w:eastAsiaTheme="minorHAnsi"/>
          <w:bCs w:val="0"/>
          <w:lang w:eastAsia="en-US"/>
        </w:rPr>
        <w:t>к электрическим сетям</w:t>
      </w:r>
      <w:r w:rsidR="0013467B">
        <w:rPr>
          <w:rFonts w:eastAsiaTheme="minorHAnsi"/>
          <w:bCs w:val="0"/>
          <w:lang w:eastAsia="en-US"/>
        </w:rPr>
        <w:t xml:space="preserve"> территориальных сетевых организаций, для включения в тариф на услуги по передаче электрической энергии на 2025 год, утвержден п</w:t>
      </w:r>
      <w:r w:rsidR="003C4868" w:rsidRPr="003C4868">
        <w:rPr>
          <w:rFonts w:eastAsiaTheme="minorHAnsi"/>
          <w:bCs w:val="0"/>
          <w:lang w:eastAsia="en-US"/>
        </w:rPr>
        <w:t xml:space="preserve">риказом департамента тарифной политики, энергетики и жилищно-коммунального комплекса Ямало-Ненецкого автономного округа </w:t>
      </w:r>
      <w:r w:rsidR="0013467B" w:rsidRPr="003C4868">
        <w:rPr>
          <w:rFonts w:eastAsiaTheme="minorHAnsi"/>
          <w:bCs w:val="0"/>
          <w:lang w:eastAsia="en-US"/>
        </w:rPr>
        <w:t xml:space="preserve">от </w:t>
      </w:r>
      <w:r w:rsidR="0013467B">
        <w:rPr>
          <w:rFonts w:eastAsiaTheme="minorHAnsi"/>
          <w:bCs w:val="0"/>
          <w:lang w:eastAsia="en-US"/>
        </w:rPr>
        <w:t>29.11.2024</w:t>
      </w:r>
      <w:r w:rsidR="0013467B" w:rsidRPr="003C4868">
        <w:rPr>
          <w:rFonts w:eastAsiaTheme="minorHAnsi"/>
          <w:bCs w:val="0"/>
          <w:lang w:eastAsia="en-US"/>
        </w:rPr>
        <w:t xml:space="preserve"> № </w:t>
      </w:r>
      <w:r w:rsidR="0013467B">
        <w:rPr>
          <w:rFonts w:eastAsiaTheme="minorHAnsi"/>
          <w:bCs w:val="0"/>
          <w:lang w:eastAsia="en-US"/>
        </w:rPr>
        <w:t>407</w:t>
      </w:r>
      <w:r w:rsidR="0013467B" w:rsidRPr="003C4868">
        <w:rPr>
          <w:rFonts w:eastAsiaTheme="minorHAnsi"/>
          <w:bCs w:val="0"/>
          <w:lang w:eastAsia="en-US"/>
        </w:rPr>
        <w:t>-т «</w:t>
      </w:r>
      <w:r w:rsidR="0013467B" w:rsidRPr="003E04C8">
        <w:rPr>
          <w:rFonts w:eastAsiaTheme="minorHAnsi"/>
          <w:bCs w:val="0"/>
          <w:lang w:eastAsia="en-US"/>
        </w:rPr>
        <w:t xml:space="preserve">Об утверждении стандартизированных тарифных ставок и формулы для расчета платы за технологическое присоединение к электрическим сетям территориальных сетевых организаций </w:t>
      </w:r>
      <w:proofErr w:type="spellStart"/>
      <w:r w:rsidR="0013467B" w:rsidRPr="003E04C8">
        <w:rPr>
          <w:rFonts w:eastAsiaTheme="minorHAnsi"/>
          <w:bCs w:val="0"/>
          <w:lang w:eastAsia="en-US"/>
        </w:rPr>
        <w:t>энергопринимающих</w:t>
      </w:r>
      <w:proofErr w:type="spellEnd"/>
      <w:r w:rsidR="0013467B" w:rsidRPr="003E04C8">
        <w:rPr>
          <w:rFonts w:eastAsiaTheme="minorHAnsi"/>
          <w:bCs w:val="0"/>
          <w:lang w:eastAsia="en-US"/>
        </w:rPr>
        <w:t xml:space="preserve"> устройств заявителей</w:t>
      </w:r>
      <w:r w:rsidR="0013467B" w:rsidRPr="003E04C8">
        <w:rPr>
          <w:rFonts w:eastAsiaTheme="minorHAnsi"/>
          <w:lang w:eastAsia="en-US"/>
        </w:rPr>
        <w:t xml:space="preserve"> </w:t>
      </w:r>
      <w:r w:rsidR="0013467B" w:rsidRPr="003E04C8">
        <w:rPr>
          <w:rFonts w:eastAsiaTheme="minorHAnsi"/>
          <w:bCs w:val="0"/>
          <w:lang w:eastAsia="en-US"/>
        </w:rPr>
        <w:t>на 202</w:t>
      </w:r>
      <w:r w:rsidR="0013467B">
        <w:rPr>
          <w:rFonts w:eastAsiaTheme="minorHAnsi"/>
          <w:bCs w:val="0"/>
          <w:lang w:eastAsia="en-US"/>
        </w:rPr>
        <w:t>5</w:t>
      </w:r>
      <w:r w:rsidR="0013467B" w:rsidRPr="003E04C8">
        <w:rPr>
          <w:rFonts w:eastAsiaTheme="minorHAnsi"/>
          <w:bCs w:val="0"/>
          <w:lang w:eastAsia="en-US"/>
        </w:rPr>
        <w:t xml:space="preserve"> год»</w:t>
      </w:r>
      <w:r w:rsidR="0013467B">
        <w:rPr>
          <w:rFonts w:eastAsiaTheme="minorHAnsi"/>
          <w:bCs w:val="0"/>
          <w:lang w:eastAsia="en-US"/>
        </w:rPr>
        <w:t>.</w:t>
      </w:r>
    </w:p>
    <w:p w:rsidR="003C4868" w:rsidRDefault="003C4868" w:rsidP="0013467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</w:p>
    <w:p w:rsidR="0013467B" w:rsidRPr="0013467B" w:rsidRDefault="0013467B" w:rsidP="0013467B">
      <w:pPr>
        <w:rPr>
          <w:bCs w:val="0"/>
        </w:rPr>
      </w:pPr>
      <w:r w:rsidRPr="0013467B">
        <w:rPr>
          <w:b/>
        </w:rPr>
        <w:t>Источник публикации</w:t>
      </w:r>
    </w:p>
    <w:p w:rsidR="0013467B" w:rsidRPr="0013467B" w:rsidRDefault="0013467B" w:rsidP="0013467B">
      <w:pPr>
        <w:spacing w:line="288" w:lineRule="atLeast"/>
        <w:jc w:val="both"/>
        <w:rPr>
          <w:bCs w:val="0"/>
        </w:rPr>
      </w:pPr>
      <w:r w:rsidRPr="0013467B">
        <w:rPr>
          <w:bCs w:val="0"/>
        </w:rPr>
        <w:t xml:space="preserve">Официальный сайт Правительства автономного округа в информационно-телекоммуникационной сети "Интернет" </w:t>
      </w:r>
      <w:hyperlink r:id="rId11" w:tgtFrame="_blank" w:tooltip="&lt;div class=&quot;doc www&quot;&gt;&lt;span class=&quot;aligner&quot;&gt;&lt;div class=&quot;icon listDocWWW-16&quot;&gt;&lt;/div&gt;&lt;/span&gt;www.yanao.ru&lt;/div&gt;" w:history="1">
        <w:r w:rsidRPr="0013467B">
          <w:rPr>
            <w:bCs w:val="0"/>
            <w:color w:val="0000FF"/>
            <w:u w:val="single"/>
          </w:rPr>
          <w:t>www.yanao.ru</w:t>
        </w:r>
      </w:hyperlink>
      <w:r w:rsidRPr="0013467B">
        <w:rPr>
          <w:bCs w:val="0"/>
        </w:rPr>
        <w:t xml:space="preserve">, 02.12.2024 </w:t>
      </w:r>
    </w:p>
    <w:p w:rsidR="0013467B" w:rsidRDefault="0013467B" w:rsidP="003C4868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3467B" w:rsidRPr="00505F41" w:rsidRDefault="00505F41" w:rsidP="00A76053">
      <w:pPr>
        <w:autoSpaceDE w:val="0"/>
        <w:autoSpaceDN w:val="0"/>
        <w:adjustRightInd w:val="0"/>
        <w:jc w:val="both"/>
        <w:rPr>
          <w:bCs w:val="0"/>
        </w:rPr>
      </w:pPr>
      <w:r w:rsidRPr="00505F41">
        <w:rPr>
          <w:bCs w:val="0"/>
        </w:rPr>
        <w:t xml:space="preserve">Приказ </w:t>
      </w:r>
      <w:r>
        <w:rPr>
          <w:bCs w:val="0"/>
        </w:rPr>
        <w:t xml:space="preserve">от </w:t>
      </w:r>
      <w:r w:rsidRPr="00505F41">
        <w:rPr>
          <w:bCs w:val="0"/>
        </w:rPr>
        <w:t>29.11.2024 № 407-т</w:t>
      </w:r>
      <w:r w:rsidR="00A76053">
        <w:rPr>
          <w:bCs w:val="0"/>
        </w:rPr>
        <w:t xml:space="preserve"> опубликован на официальном сайте Департамента тарифной политики, энергетики и жилищно-коммунального комплекса</w:t>
      </w:r>
      <w:r w:rsidR="00B161D4">
        <w:rPr>
          <w:bCs w:val="0"/>
        </w:rPr>
        <w:t xml:space="preserve"> Ямало-Ненецкого автономного округа(</w:t>
      </w:r>
      <w:hyperlink r:id="rId12" w:history="1">
        <w:r w:rsidR="00B161D4" w:rsidRPr="009626CA">
          <w:rPr>
            <w:rStyle w:val="a4"/>
            <w:bCs w:val="0"/>
          </w:rPr>
          <w:t>https://rek-yamal.ru/docu</w:t>
        </w:r>
        <w:r w:rsidR="00B161D4" w:rsidRPr="009626CA">
          <w:rPr>
            <w:rStyle w:val="a4"/>
            <w:bCs w:val="0"/>
          </w:rPr>
          <w:t>m</w:t>
        </w:r>
        <w:r w:rsidR="00B161D4" w:rsidRPr="009626CA">
          <w:rPr>
            <w:rStyle w:val="a4"/>
            <w:bCs w:val="0"/>
          </w:rPr>
          <w:t>ents/active/395597/</w:t>
        </w:r>
      </w:hyperlink>
      <w:r w:rsidR="00B161D4">
        <w:rPr>
          <w:bCs w:val="0"/>
        </w:rPr>
        <w:t xml:space="preserve">), 29.11.2024 </w:t>
      </w:r>
    </w:p>
    <w:p w:rsidR="007E1492" w:rsidRDefault="007E1492" w:rsidP="00C5551C">
      <w:pPr>
        <w:jc w:val="both"/>
      </w:pPr>
    </w:p>
    <w:p w:rsidR="00661A29" w:rsidRDefault="00661A29" w:rsidP="00C5551C">
      <w:pPr>
        <w:jc w:val="both"/>
      </w:pPr>
    </w:p>
    <w:p w:rsidR="00BA6ACB" w:rsidRPr="00BA6ACB" w:rsidRDefault="00BA6ACB" w:rsidP="00C5551C">
      <w:pPr>
        <w:jc w:val="both"/>
        <w:rPr>
          <w:b/>
        </w:rPr>
      </w:pPr>
    </w:p>
    <w:p w:rsidR="00BA6ACB" w:rsidRPr="00BA6ACB" w:rsidRDefault="00BA6ACB" w:rsidP="00C5551C">
      <w:pPr>
        <w:jc w:val="both"/>
        <w:rPr>
          <w:b/>
        </w:rPr>
      </w:pPr>
      <w:r w:rsidRPr="00BA6ACB">
        <w:rPr>
          <w:b/>
        </w:rPr>
        <w:t>Главный энергетик</w:t>
      </w:r>
      <w:r w:rsidRPr="00BA6ACB">
        <w:rPr>
          <w:b/>
        </w:rPr>
        <w:tab/>
      </w:r>
      <w:r w:rsidRPr="00BA6ACB">
        <w:rPr>
          <w:b/>
        </w:rPr>
        <w:tab/>
      </w:r>
      <w:r w:rsidRPr="00BA6ACB">
        <w:rPr>
          <w:b/>
        </w:rPr>
        <w:tab/>
      </w:r>
      <w:r w:rsidRPr="00BA6ACB">
        <w:rPr>
          <w:b/>
        </w:rPr>
        <w:tab/>
      </w:r>
      <w:r w:rsidRPr="00BA6ACB">
        <w:rPr>
          <w:b/>
        </w:rPr>
        <w:tab/>
      </w:r>
      <w:r w:rsidRPr="00BA6ACB">
        <w:rPr>
          <w:b/>
        </w:rPr>
        <w:tab/>
      </w:r>
      <w:r w:rsidRPr="00BA6ACB">
        <w:rPr>
          <w:b/>
        </w:rPr>
        <w:tab/>
      </w:r>
      <w:r w:rsidRPr="00BA6ACB">
        <w:rPr>
          <w:b/>
        </w:rPr>
        <w:tab/>
        <w:t>А.В. Губин</w:t>
      </w:r>
    </w:p>
    <w:sectPr w:rsidR="00BA6ACB" w:rsidRPr="00BA6ACB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0211A"/>
    <w:rsid w:val="0008117E"/>
    <w:rsid w:val="00087F78"/>
    <w:rsid w:val="000D0CC7"/>
    <w:rsid w:val="000E2414"/>
    <w:rsid w:val="001203C1"/>
    <w:rsid w:val="00122941"/>
    <w:rsid w:val="001234D9"/>
    <w:rsid w:val="00126472"/>
    <w:rsid w:val="00130F79"/>
    <w:rsid w:val="0013467B"/>
    <w:rsid w:val="001435EB"/>
    <w:rsid w:val="0015671B"/>
    <w:rsid w:val="001913B1"/>
    <w:rsid w:val="001A1DED"/>
    <w:rsid w:val="001A1E3A"/>
    <w:rsid w:val="001E53C5"/>
    <w:rsid w:val="001F61F6"/>
    <w:rsid w:val="002173D7"/>
    <w:rsid w:val="00252382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B4E57"/>
    <w:rsid w:val="003C4868"/>
    <w:rsid w:val="003E04C8"/>
    <w:rsid w:val="003F32F3"/>
    <w:rsid w:val="00405961"/>
    <w:rsid w:val="00411430"/>
    <w:rsid w:val="00446BEF"/>
    <w:rsid w:val="00462BC6"/>
    <w:rsid w:val="004802F5"/>
    <w:rsid w:val="00496842"/>
    <w:rsid w:val="004A1C0E"/>
    <w:rsid w:val="004C5EDD"/>
    <w:rsid w:val="004C6329"/>
    <w:rsid w:val="00504168"/>
    <w:rsid w:val="00504803"/>
    <w:rsid w:val="00505F41"/>
    <w:rsid w:val="0055741C"/>
    <w:rsid w:val="005856F5"/>
    <w:rsid w:val="005862AA"/>
    <w:rsid w:val="005A76D0"/>
    <w:rsid w:val="005B5CD9"/>
    <w:rsid w:val="005D6A2C"/>
    <w:rsid w:val="005E1788"/>
    <w:rsid w:val="006045A6"/>
    <w:rsid w:val="0061236F"/>
    <w:rsid w:val="00661A29"/>
    <w:rsid w:val="006B425C"/>
    <w:rsid w:val="006B436A"/>
    <w:rsid w:val="006D4270"/>
    <w:rsid w:val="006D6988"/>
    <w:rsid w:val="007153F5"/>
    <w:rsid w:val="00715F71"/>
    <w:rsid w:val="00770480"/>
    <w:rsid w:val="00776090"/>
    <w:rsid w:val="007B0244"/>
    <w:rsid w:val="007C58A4"/>
    <w:rsid w:val="007C667B"/>
    <w:rsid w:val="007D1431"/>
    <w:rsid w:val="007E1492"/>
    <w:rsid w:val="008137E2"/>
    <w:rsid w:val="008323F5"/>
    <w:rsid w:val="008749B9"/>
    <w:rsid w:val="00881DCF"/>
    <w:rsid w:val="008A674B"/>
    <w:rsid w:val="008B2378"/>
    <w:rsid w:val="008E16FD"/>
    <w:rsid w:val="008E569E"/>
    <w:rsid w:val="008E63AF"/>
    <w:rsid w:val="00902A96"/>
    <w:rsid w:val="0092138A"/>
    <w:rsid w:val="00945731"/>
    <w:rsid w:val="00956146"/>
    <w:rsid w:val="0096201F"/>
    <w:rsid w:val="009661BA"/>
    <w:rsid w:val="009A1565"/>
    <w:rsid w:val="009D6492"/>
    <w:rsid w:val="009E5BB7"/>
    <w:rsid w:val="00A07448"/>
    <w:rsid w:val="00A07553"/>
    <w:rsid w:val="00A2680D"/>
    <w:rsid w:val="00A346CC"/>
    <w:rsid w:val="00A37248"/>
    <w:rsid w:val="00A50404"/>
    <w:rsid w:val="00A6083B"/>
    <w:rsid w:val="00A623B5"/>
    <w:rsid w:val="00A73FCD"/>
    <w:rsid w:val="00A76053"/>
    <w:rsid w:val="00A803EE"/>
    <w:rsid w:val="00A83B91"/>
    <w:rsid w:val="00AC15B1"/>
    <w:rsid w:val="00AD1A32"/>
    <w:rsid w:val="00AD36F2"/>
    <w:rsid w:val="00AE3CA4"/>
    <w:rsid w:val="00AE5F24"/>
    <w:rsid w:val="00B161D4"/>
    <w:rsid w:val="00B32EE9"/>
    <w:rsid w:val="00B45453"/>
    <w:rsid w:val="00B55BFB"/>
    <w:rsid w:val="00B704A8"/>
    <w:rsid w:val="00B7137F"/>
    <w:rsid w:val="00BA6ACB"/>
    <w:rsid w:val="00BE2116"/>
    <w:rsid w:val="00BF4AE1"/>
    <w:rsid w:val="00C22408"/>
    <w:rsid w:val="00C5551C"/>
    <w:rsid w:val="00C60E6E"/>
    <w:rsid w:val="00C75F41"/>
    <w:rsid w:val="00C77EE8"/>
    <w:rsid w:val="00CB2E24"/>
    <w:rsid w:val="00CB5C9E"/>
    <w:rsid w:val="00CC4C65"/>
    <w:rsid w:val="00D017EC"/>
    <w:rsid w:val="00D14C36"/>
    <w:rsid w:val="00D2679F"/>
    <w:rsid w:val="00D31198"/>
    <w:rsid w:val="00D33E93"/>
    <w:rsid w:val="00D45D5A"/>
    <w:rsid w:val="00D5366C"/>
    <w:rsid w:val="00D91789"/>
    <w:rsid w:val="00D95AA4"/>
    <w:rsid w:val="00DC744E"/>
    <w:rsid w:val="00DD5A32"/>
    <w:rsid w:val="00DE6F62"/>
    <w:rsid w:val="00DF448C"/>
    <w:rsid w:val="00E03F51"/>
    <w:rsid w:val="00E11E75"/>
    <w:rsid w:val="00E718E9"/>
    <w:rsid w:val="00EC1464"/>
    <w:rsid w:val="00EC4187"/>
    <w:rsid w:val="00ED2BCB"/>
    <w:rsid w:val="00F04A1A"/>
    <w:rsid w:val="00F07532"/>
    <w:rsid w:val="00F540D4"/>
    <w:rsid w:val="00F600BF"/>
    <w:rsid w:val="00F76296"/>
    <w:rsid w:val="00F81342"/>
    <w:rsid w:val="00FC6F93"/>
    <w:rsid w:val="00FE009A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3C4868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3C4868"/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Знак Знак Знак Знак"/>
    <w:basedOn w:val="a"/>
    <w:rsid w:val="003C486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07448"/>
    <w:pPr>
      <w:spacing w:before="100" w:beforeAutospacing="1" w:after="100" w:afterAutospacing="1"/>
    </w:pPr>
    <w:rPr>
      <w:bCs w:val="0"/>
    </w:rPr>
  </w:style>
  <w:style w:type="character" w:styleId="ad">
    <w:name w:val="FollowedHyperlink"/>
    <w:basedOn w:val="a0"/>
    <w:rsid w:val="00B16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rek-yamal.ru/documents/active/3955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hyperlink" Target="http://www.yanao.ru" TargetMode="Externa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1782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Кравцова Светлана Александровна</cp:lastModifiedBy>
  <cp:revision>45</cp:revision>
  <cp:lastPrinted>2023-02-16T03:33:00Z</cp:lastPrinted>
  <dcterms:created xsi:type="dcterms:W3CDTF">2016-01-20T12:05:00Z</dcterms:created>
  <dcterms:modified xsi:type="dcterms:W3CDTF">2024-12-03T09:37:00Z</dcterms:modified>
</cp:coreProperties>
</file>